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2F204">
      <w:pPr>
        <w:spacing w:line="560" w:lineRule="exact"/>
        <w:jc w:val="center"/>
        <w:rPr>
          <w:rFonts w:hint="eastAsia" w:ascii="方正小标宋简体" w:hAns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教务处关于开展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  <w:lang w:val="en-US" w:eastAsia="zh-CN"/>
        </w:rPr>
        <w:t>2025年度市级和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校级教改项目结项验收工作的通知</w:t>
      </w:r>
    </w:p>
    <w:p w14:paraId="293DBD6D">
      <w:pPr>
        <w:rPr>
          <w:rFonts w:hint="default"/>
          <w:highlight w:val="none"/>
        </w:rPr>
      </w:pPr>
    </w:p>
    <w:p w14:paraId="4E1E6244">
      <w:pPr>
        <w:spacing w:line="560" w:lineRule="exact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各教学单位：</w:t>
      </w:r>
    </w:p>
    <w:p w14:paraId="106C123E">
      <w:pPr>
        <w:widowControl/>
        <w:shd w:val="clear" w:color="auto" w:fill="FFFFFF"/>
        <w:spacing w:after="240" w:line="560" w:lineRule="exact"/>
        <w:ind w:firstLine="560" w:firstLineChars="200"/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我校拟开展以下批次教学改革创新项目的结项验收工作：2021年申请延期的北京市级教学改革创新项目、2022年立项的北京市级教学改革创新项目、2023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2024年申请延期的校级教改项目、2025年立项的校级教改项目。请各教学单位及时督促项目负责人，认真做好结项相关准备工作。</w:t>
      </w:r>
    </w:p>
    <w:p w14:paraId="1ED362EA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现将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结项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验收工作的具体要求通知如下：</w:t>
      </w:r>
    </w:p>
    <w:p w14:paraId="12788840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  <w:t>一、</w:t>
      </w:r>
      <w:r>
        <w:rPr>
          <w:rFonts w:hint="eastAsia" w:ascii="仿宋_GB2312" w:hAnsi="宋体" w:eastAsia="仿宋_GB2312" w:cs="Arial"/>
          <w:b/>
          <w:bCs/>
          <w:color w:val="000000"/>
          <w:kern w:val="0"/>
          <w:sz w:val="28"/>
          <w:szCs w:val="28"/>
          <w:highlight w:val="none"/>
        </w:rPr>
        <w:t>教改项目结题及验收要求</w:t>
      </w:r>
    </w:p>
    <w:p w14:paraId="1FF0CAB5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1.结项要求</w:t>
      </w:r>
    </w:p>
    <w:p w14:paraId="04B87861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b w:val="0"/>
          <w:bCs/>
          <w:color w:val="000000"/>
          <w:kern w:val="0"/>
          <w:sz w:val="28"/>
          <w:szCs w:val="28"/>
          <w:highlight w:val="none"/>
          <w:lang w:val="en-US" w:eastAsia="zh-CN"/>
        </w:rPr>
        <w:t>本次参与结项的项目共分为五类：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北京高等教育教学改革创新项目</w:t>
      </w:r>
      <w:r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、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校级重点项目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val="en-US" w:eastAsia="zh-CN"/>
        </w:rPr>
        <w:t>含委托项目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、校级数智化转型研究项目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val="en-US" w:eastAsia="zh-CN"/>
        </w:rPr>
        <w:t>校级课程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思政类项目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val="en-US" w:eastAsia="zh-CN"/>
        </w:rPr>
        <w:t>含委托项目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）、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校级一般项目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val="en-US" w:eastAsia="zh-CN"/>
        </w:rPr>
        <w:t>含委托项目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），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由教务处组织专家进行评审。</w:t>
      </w:r>
    </w:p>
    <w:p w14:paraId="693CD496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（1）市级</w:t>
      </w:r>
      <w:r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项目</w:t>
      </w:r>
    </w:p>
    <w:p w14:paraId="28680395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结项时须提交不少于10000字的教研论文一篇（拥有完整版权且未公开发表）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不少于5000字的在实际教学过程中可落地的实施方案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《结项报告书》（附件2）。</w:t>
      </w:r>
    </w:p>
    <w:p w14:paraId="7E42FB6F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若项目在结项前已在教育类核心（及以上）期刊发表文章（发表文章须唯一注明受首都经济贸易大学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XX年市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级教改立项资助），结项时只需提交5000字的实施方案即可。</w:t>
      </w:r>
    </w:p>
    <w:p w14:paraId="006664E3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（2）校级重点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  <w:lang w:eastAsia="zh-CN"/>
        </w:rPr>
        <w:t>、数智化转型研究、</w:t>
      </w: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思政类项目</w:t>
      </w:r>
    </w:p>
    <w:p w14:paraId="7F17B384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结项时须提交不少于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000字的教研论文一篇（拥有完整版权且未公开发表）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不少于3000字的在实际教学过程中可落地实施的方案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《结项报告书》（附件2）。</w:t>
      </w:r>
    </w:p>
    <w:p w14:paraId="195E00E1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若结项前已在教育类核心（及以上）期刊发表文章（发表文章须唯一注明受首都经济贸易大学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XX年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校级教改立项资助），可免鉴定。</w:t>
      </w:r>
    </w:p>
    <w:p w14:paraId="71BA9859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  <w:t>（3）校级一般项目</w:t>
      </w:r>
    </w:p>
    <w:p w14:paraId="40C616B6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结项时须提交不少于5000字的教研论文一篇（拥有完整版权且未公开发表）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不少于3000字的在实际教学过程中可落地实施的方案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《结项报告书》（附件2）。</w:t>
      </w:r>
    </w:p>
    <w:p w14:paraId="6B352871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若结项前已在教育类核心（及以上）期刊发表文章（发表文章须唯一注明受首都经济贸易大学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XX年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校级教改立项资助），可免鉴定。</w:t>
      </w:r>
    </w:p>
    <w:p w14:paraId="10F86E4D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2.验收要求</w:t>
      </w:r>
    </w:p>
    <w:p w14:paraId="73274641">
      <w:pPr>
        <w:spacing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结项提交的教研论文重复</w:t>
      </w:r>
      <w:r>
        <w:rPr>
          <w:rFonts w:hint="eastAsia" w:ascii="仿宋_GB2312" w:hAnsi="宋体" w:eastAsia="仿宋_GB2312" w:cs="Arial"/>
          <w:kern w:val="0"/>
          <w:sz w:val="28"/>
          <w:szCs w:val="28"/>
          <w:highlight w:val="none"/>
        </w:rPr>
        <w:t>率大于</w:t>
      </w:r>
      <w:r>
        <w:rPr>
          <w:rFonts w:ascii="仿宋_GB2312" w:hAnsi="宋体" w:eastAsia="仿宋_GB2312" w:cs="Arial"/>
          <w:kern w:val="0"/>
          <w:sz w:val="28"/>
          <w:szCs w:val="28"/>
          <w:highlight w:val="none"/>
        </w:rPr>
        <w:t>30</w:t>
      </w:r>
      <w:r>
        <w:rPr>
          <w:rFonts w:hint="eastAsia" w:ascii="仿宋_GB2312" w:hAnsi="宋体" w:eastAsia="仿宋_GB2312" w:cs="Arial"/>
          <w:kern w:val="0"/>
          <w:sz w:val="28"/>
          <w:szCs w:val="28"/>
          <w:highlight w:val="none"/>
        </w:rPr>
        <w:t>%，视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为不合格，该项目不予结项。教研论文和实施方案评审均合格者，予以结项，论文及方案有一项评审不合格者不予结项</w:t>
      </w:r>
      <w:r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  <w:t>。</w:t>
      </w:r>
    </w:p>
    <w:p w14:paraId="4411640B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宋体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对批准结项项目的教研论文，教务处会严格进行论文查重，并择优收录到首都经济贸易大学教学改革研究项目论文集（公开出版）。</w:t>
      </w:r>
    </w:p>
    <w:p w14:paraId="05760D5C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  <w:t>二、提交材料及时间</w:t>
      </w:r>
    </w:p>
    <w:p w14:paraId="2DA8F446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hint="eastAsia" w:ascii="仿宋_GB2312" w:eastAsia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需提交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电子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材料包括:《教研论文》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Word版和PDF版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、《实施方案》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Word版和PDF版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、</w:t>
      </w:r>
      <w:r>
        <w:rPr>
          <w:rFonts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《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结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项</w:t>
      </w:r>
      <w:r>
        <w:rPr>
          <w:rFonts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报告书》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Word版和签字盖章PDF版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）。</w:t>
      </w:r>
      <w:r>
        <w:rPr>
          <w:rFonts w:hint="eastAsia" w:ascii="仿宋_GB2312" w:eastAsia="仿宋_GB2312"/>
          <w:sz w:val="28"/>
          <w:szCs w:val="28"/>
          <w:highlight w:val="none"/>
        </w:rPr>
        <w:t>请各教学单位于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highlight w:val="none"/>
        </w:rPr>
        <w:t>月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  <w:highlight w:val="none"/>
        </w:rPr>
        <w:t>日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下班</w:t>
      </w:r>
      <w:r>
        <w:rPr>
          <w:rFonts w:hint="eastAsia" w:ascii="仿宋_GB2312" w:eastAsia="仿宋_GB2312"/>
          <w:sz w:val="28"/>
          <w:szCs w:val="28"/>
          <w:highlight w:val="none"/>
        </w:rPr>
        <w:t>前统一发送结项材料压缩包至jyk@cueb.edu.cn，逾期视为不能按时结项。每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个项目</w:t>
      </w:r>
      <w:r>
        <w:rPr>
          <w:rFonts w:hint="eastAsia" w:ascii="仿宋_GB2312" w:eastAsia="仿宋_GB2312"/>
          <w:sz w:val="28"/>
          <w:szCs w:val="28"/>
          <w:highlight w:val="none"/>
        </w:rPr>
        <w:t>结项材料建一个文件夹，命名规则：“学院名称-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教改项目</w:t>
      </w:r>
      <w:r>
        <w:rPr>
          <w:rFonts w:hint="eastAsia" w:ascii="仿宋_GB2312" w:eastAsia="仿宋_GB2312"/>
          <w:sz w:val="28"/>
          <w:szCs w:val="28"/>
          <w:highlight w:val="none"/>
        </w:rPr>
        <w:t>类别-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仿宋_GB2312" w:eastAsia="仿宋_GB2312"/>
          <w:sz w:val="28"/>
          <w:szCs w:val="28"/>
          <w:highlight w:val="none"/>
        </w:rPr>
        <w:t>名称-负责人”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。</w:t>
      </w:r>
    </w:p>
    <w:p w14:paraId="6C1F1B8D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  <w:t>三、申请延期的教改立项项目</w:t>
      </w:r>
    </w:p>
    <w:p w14:paraId="4BF15033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微软雅黑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申请延期的教改项目必须填写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《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延期申请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》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（见附件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）并说明原因，制定出具体措施，并明确完成时间。延期项目完成后，将在下一次结题工作中接受专家的验收。已</w:t>
      </w:r>
      <w:r>
        <w:rPr>
          <w:rFonts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延期的项目不得再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次</w:t>
      </w:r>
      <w:r>
        <w:rPr>
          <w:rFonts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申请延期。</w:t>
      </w:r>
    </w:p>
    <w:p w14:paraId="0D6A0BA8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hint="default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《延期申请》请以学院为单位，于3月6日下班前统一提交纸质版至博纳楼135室。</w:t>
      </w:r>
    </w:p>
    <w:p w14:paraId="70586477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  <w:t>四、其他</w:t>
      </w:r>
    </w:p>
    <w:p w14:paraId="3C18E19B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请此次结项的项目负责人认真按照通知要求准备结项材料，如不按期结项或者结项验收不合格，将按照“首都经济贸易大学校级教学项目管理办法（首经贸教函〔2020〕3号）”文件（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"http://jwc.cueb.edu.cn/gzzd/jxyjgzzd/74217.htm" </w:instrText>
      </w:r>
      <w:r>
        <w:rPr>
          <w:highlight w:val="none"/>
        </w:rPr>
        <w:fldChar w:fldCharType="separate"/>
      </w:r>
      <w:r>
        <w:rPr>
          <w:rFonts w:hint="eastAsia" w:ascii="仿宋_GB2312" w:hAnsi="微软雅黑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微软雅黑" w:eastAsia="仿宋_GB2312" w:cs="Arial"/>
          <w:kern w:val="0"/>
          <w:sz w:val="28"/>
          <w:szCs w:val="28"/>
          <w:highlight w:val="none"/>
        </w:rPr>
        <w:fldChar w:fldCharType="end"/>
      </w:r>
      <w:r>
        <w:rPr>
          <w:rFonts w:hint="eastAsia" w:ascii="仿宋_GB2312" w:hAnsi="微软雅黑" w:eastAsia="仿宋_GB2312" w:cs="Arial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）处理。</w:t>
      </w:r>
    </w:p>
    <w:p w14:paraId="74E77429">
      <w:pPr>
        <w:widowControl/>
        <w:shd w:val="clear" w:color="auto" w:fill="FFFFFF"/>
        <w:spacing w:after="240" w:line="560" w:lineRule="exact"/>
        <w:ind w:firstLine="562" w:firstLineChars="200"/>
        <w:jc w:val="left"/>
        <w:rPr>
          <w:rFonts w:ascii="仿宋_GB2312" w:hAnsi="宋体" w:eastAsia="仿宋_GB2312" w:cs="Arial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b/>
          <w:color w:val="000000"/>
          <w:kern w:val="0"/>
          <w:sz w:val="28"/>
          <w:szCs w:val="28"/>
          <w:highlight w:val="none"/>
        </w:rPr>
        <w:t>五、联系方式</w:t>
      </w:r>
    </w:p>
    <w:p w14:paraId="2F97FCFE">
      <w:pPr>
        <w:widowControl/>
        <w:shd w:val="clear" w:color="auto" w:fill="FFFFFF"/>
        <w:spacing w:after="240" w:line="560" w:lineRule="exact"/>
        <w:ind w:firstLine="560" w:firstLineChars="200"/>
        <w:jc w:val="left"/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联系人：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</w:rPr>
        <w:t>钱老师</w:t>
      </w:r>
      <w:r>
        <w:rPr>
          <w:rFonts w:hint="eastAsia" w:ascii="仿宋_GB2312" w:hAnsi="宋体" w:eastAsia="仿宋_GB2312" w:cs="Arial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郝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老师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联系电话：</w:t>
      </w:r>
      <w:r>
        <w:rPr>
          <w:rFonts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83951322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8395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2584</w:t>
      </w:r>
    </w:p>
    <w:p w14:paraId="02B48126">
      <w:pPr>
        <w:widowControl/>
        <w:shd w:val="clear" w:color="auto" w:fill="FFFFFF"/>
        <w:spacing w:after="240" w:line="560" w:lineRule="exact"/>
        <w:ind w:firstLine="6440" w:firstLineChars="2300"/>
        <w:jc w:val="left"/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教务处</w:t>
      </w:r>
    </w:p>
    <w:p w14:paraId="500935F0">
      <w:pPr>
        <w:widowControl/>
        <w:shd w:val="clear" w:color="auto" w:fill="FFFFFF"/>
        <w:spacing w:after="240" w:line="560" w:lineRule="exact"/>
        <w:ind w:firstLine="5880" w:firstLineChars="2100"/>
        <w:jc w:val="left"/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月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微软雅黑" w:eastAsia="仿宋_GB2312" w:cs="Arial"/>
          <w:color w:val="000000"/>
          <w:kern w:val="0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wMDBhODBmNDY0NGQ1ZTJkODI5N2YzMGI3ZDc2YzUifQ=="/>
  </w:docVars>
  <w:rsids>
    <w:rsidRoot w:val="007506B4"/>
    <w:rsid w:val="000029CD"/>
    <w:rsid w:val="00021561"/>
    <w:rsid w:val="00036948"/>
    <w:rsid w:val="0004006C"/>
    <w:rsid w:val="00040C03"/>
    <w:rsid w:val="00067AAB"/>
    <w:rsid w:val="00080EB5"/>
    <w:rsid w:val="00091B35"/>
    <w:rsid w:val="000A4C0A"/>
    <w:rsid w:val="000A51B1"/>
    <w:rsid w:val="000E2B5B"/>
    <w:rsid w:val="00161ED9"/>
    <w:rsid w:val="001627A9"/>
    <w:rsid w:val="00176CF0"/>
    <w:rsid w:val="00181C80"/>
    <w:rsid w:val="001B3168"/>
    <w:rsid w:val="002022ED"/>
    <w:rsid w:val="002104B5"/>
    <w:rsid w:val="00217917"/>
    <w:rsid w:val="00217A86"/>
    <w:rsid w:val="0023703D"/>
    <w:rsid w:val="002410F1"/>
    <w:rsid w:val="00255972"/>
    <w:rsid w:val="00271DBD"/>
    <w:rsid w:val="00281B38"/>
    <w:rsid w:val="002978A0"/>
    <w:rsid w:val="002A0348"/>
    <w:rsid w:val="002B247F"/>
    <w:rsid w:val="002B44C0"/>
    <w:rsid w:val="002C4E2C"/>
    <w:rsid w:val="002C6009"/>
    <w:rsid w:val="002E6251"/>
    <w:rsid w:val="002F36B9"/>
    <w:rsid w:val="00323515"/>
    <w:rsid w:val="00331ED5"/>
    <w:rsid w:val="00346697"/>
    <w:rsid w:val="00362912"/>
    <w:rsid w:val="00385B62"/>
    <w:rsid w:val="0039580B"/>
    <w:rsid w:val="003A6AEA"/>
    <w:rsid w:val="003E35DE"/>
    <w:rsid w:val="003F09A8"/>
    <w:rsid w:val="003F4C4E"/>
    <w:rsid w:val="0040183A"/>
    <w:rsid w:val="00406EA4"/>
    <w:rsid w:val="004212AF"/>
    <w:rsid w:val="00443A48"/>
    <w:rsid w:val="004A7E24"/>
    <w:rsid w:val="004E3F4D"/>
    <w:rsid w:val="004E43B3"/>
    <w:rsid w:val="004F66BF"/>
    <w:rsid w:val="00500BED"/>
    <w:rsid w:val="00511D39"/>
    <w:rsid w:val="005122C4"/>
    <w:rsid w:val="00537C69"/>
    <w:rsid w:val="00551B7A"/>
    <w:rsid w:val="00593B73"/>
    <w:rsid w:val="005B1555"/>
    <w:rsid w:val="005B20B0"/>
    <w:rsid w:val="005C69BF"/>
    <w:rsid w:val="005C74E9"/>
    <w:rsid w:val="005D4147"/>
    <w:rsid w:val="005D77B1"/>
    <w:rsid w:val="005F44D9"/>
    <w:rsid w:val="005F6D82"/>
    <w:rsid w:val="00610A3A"/>
    <w:rsid w:val="006131FE"/>
    <w:rsid w:val="00637BE8"/>
    <w:rsid w:val="00644C54"/>
    <w:rsid w:val="006540A1"/>
    <w:rsid w:val="00681D0A"/>
    <w:rsid w:val="006838C5"/>
    <w:rsid w:val="00695237"/>
    <w:rsid w:val="006B3DA7"/>
    <w:rsid w:val="006C5FF6"/>
    <w:rsid w:val="006E7634"/>
    <w:rsid w:val="007007DA"/>
    <w:rsid w:val="00704DF3"/>
    <w:rsid w:val="007214D8"/>
    <w:rsid w:val="00724B30"/>
    <w:rsid w:val="007304CE"/>
    <w:rsid w:val="007506B4"/>
    <w:rsid w:val="007701DC"/>
    <w:rsid w:val="00777F5B"/>
    <w:rsid w:val="00782FC2"/>
    <w:rsid w:val="007A0AED"/>
    <w:rsid w:val="007B4D0D"/>
    <w:rsid w:val="007E6D66"/>
    <w:rsid w:val="007F3BF7"/>
    <w:rsid w:val="00816F8E"/>
    <w:rsid w:val="0086072C"/>
    <w:rsid w:val="00860EB1"/>
    <w:rsid w:val="00871EA1"/>
    <w:rsid w:val="00874125"/>
    <w:rsid w:val="00891203"/>
    <w:rsid w:val="008C2AEC"/>
    <w:rsid w:val="009214D3"/>
    <w:rsid w:val="00947EF7"/>
    <w:rsid w:val="00976CDE"/>
    <w:rsid w:val="009928E8"/>
    <w:rsid w:val="009A009C"/>
    <w:rsid w:val="009A34EE"/>
    <w:rsid w:val="009C525F"/>
    <w:rsid w:val="009D47A1"/>
    <w:rsid w:val="009E4865"/>
    <w:rsid w:val="009F191E"/>
    <w:rsid w:val="00A010BF"/>
    <w:rsid w:val="00A11B01"/>
    <w:rsid w:val="00A27BB4"/>
    <w:rsid w:val="00A41299"/>
    <w:rsid w:val="00A436A1"/>
    <w:rsid w:val="00A436C3"/>
    <w:rsid w:val="00A62793"/>
    <w:rsid w:val="00A66B09"/>
    <w:rsid w:val="00A8082C"/>
    <w:rsid w:val="00A84D14"/>
    <w:rsid w:val="00AA2EF2"/>
    <w:rsid w:val="00AF645A"/>
    <w:rsid w:val="00B20179"/>
    <w:rsid w:val="00B213EB"/>
    <w:rsid w:val="00B4118D"/>
    <w:rsid w:val="00B5088E"/>
    <w:rsid w:val="00B55BF7"/>
    <w:rsid w:val="00B6159B"/>
    <w:rsid w:val="00B61EC9"/>
    <w:rsid w:val="00B6596E"/>
    <w:rsid w:val="00B71ACD"/>
    <w:rsid w:val="00B73931"/>
    <w:rsid w:val="00BA1EF1"/>
    <w:rsid w:val="00BA67FD"/>
    <w:rsid w:val="00BD6E5B"/>
    <w:rsid w:val="00BE1731"/>
    <w:rsid w:val="00BE32F3"/>
    <w:rsid w:val="00C16BA8"/>
    <w:rsid w:val="00C5472D"/>
    <w:rsid w:val="00C55D02"/>
    <w:rsid w:val="00C76DD3"/>
    <w:rsid w:val="00C83B89"/>
    <w:rsid w:val="00C845C5"/>
    <w:rsid w:val="00CB1A3E"/>
    <w:rsid w:val="00CB1B5E"/>
    <w:rsid w:val="00CC18DE"/>
    <w:rsid w:val="00CD7C14"/>
    <w:rsid w:val="00D03135"/>
    <w:rsid w:val="00D14A3A"/>
    <w:rsid w:val="00D32149"/>
    <w:rsid w:val="00D33E13"/>
    <w:rsid w:val="00D406E6"/>
    <w:rsid w:val="00D6349F"/>
    <w:rsid w:val="00D75C9B"/>
    <w:rsid w:val="00DA5024"/>
    <w:rsid w:val="00DB44D3"/>
    <w:rsid w:val="00E224CA"/>
    <w:rsid w:val="00E61544"/>
    <w:rsid w:val="00EA64AF"/>
    <w:rsid w:val="00EA696F"/>
    <w:rsid w:val="00EC1383"/>
    <w:rsid w:val="00ED1ACF"/>
    <w:rsid w:val="00EF20DA"/>
    <w:rsid w:val="00F0697E"/>
    <w:rsid w:val="00F35CE4"/>
    <w:rsid w:val="00F53353"/>
    <w:rsid w:val="00F55C44"/>
    <w:rsid w:val="00FA3114"/>
    <w:rsid w:val="00FC49B1"/>
    <w:rsid w:val="00FE6790"/>
    <w:rsid w:val="01287E75"/>
    <w:rsid w:val="014C6B51"/>
    <w:rsid w:val="018A7679"/>
    <w:rsid w:val="021F6013"/>
    <w:rsid w:val="023D46EC"/>
    <w:rsid w:val="024A27EA"/>
    <w:rsid w:val="027F4D04"/>
    <w:rsid w:val="02FB5AA4"/>
    <w:rsid w:val="036D7252"/>
    <w:rsid w:val="03BE7AAE"/>
    <w:rsid w:val="03EA43FF"/>
    <w:rsid w:val="045E5706"/>
    <w:rsid w:val="04C133B2"/>
    <w:rsid w:val="04FD0162"/>
    <w:rsid w:val="0534612C"/>
    <w:rsid w:val="053718C6"/>
    <w:rsid w:val="05EA6938"/>
    <w:rsid w:val="063876A4"/>
    <w:rsid w:val="06E45A7E"/>
    <w:rsid w:val="070C28DE"/>
    <w:rsid w:val="07B76CEE"/>
    <w:rsid w:val="07C87639"/>
    <w:rsid w:val="07D23B28"/>
    <w:rsid w:val="08242C5A"/>
    <w:rsid w:val="085602B5"/>
    <w:rsid w:val="088F37C7"/>
    <w:rsid w:val="091D0DD3"/>
    <w:rsid w:val="093920B1"/>
    <w:rsid w:val="093F343F"/>
    <w:rsid w:val="09B96D4E"/>
    <w:rsid w:val="09E813E1"/>
    <w:rsid w:val="0A3D172D"/>
    <w:rsid w:val="0AB539B9"/>
    <w:rsid w:val="0AC736EC"/>
    <w:rsid w:val="0AD92D87"/>
    <w:rsid w:val="0B1A1FDD"/>
    <w:rsid w:val="0B2B77D7"/>
    <w:rsid w:val="0B360ADA"/>
    <w:rsid w:val="0CFE2CC9"/>
    <w:rsid w:val="0D51729D"/>
    <w:rsid w:val="0DF62E62"/>
    <w:rsid w:val="0DFE0FE4"/>
    <w:rsid w:val="0E0013EF"/>
    <w:rsid w:val="0E5E6115"/>
    <w:rsid w:val="0E9953A0"/>
    <w:rsid w:val="0EEA79A9"/>
    <w:rsid w:val="0F032819"/>
    <w:rsid w:val="0F31382A"/>
    <w:rsid w:val="0F5D63CD"/>
    <w:rsid w:val="0F7663A2"/>
    <w:rsid w:val="0FF9572B"/>
    <w:rsid w:val="10E50428"/>
    <w:rsid w:val="10F1501F"/>
    <w:rsid w:val="10FB40F0"/>
    <w:rsid w:val="114A472F"/>
    <w:rsid w:val="11562739"/>
    <w:rsid w:val="11A92D5A"/>
    <w:rsid w:val="11B36778"/>
    <w:rsid w:val="12900868"/>
    <w:rsid w:val="12B04A66"/>
    <w:rsid w:val="12E35EDE"/>
    <w:rsid w:val="13541895"/>
    <w:rsid w:val="136E6DFB"/>
    <w:rsid w:val="13914897"/>
    <w:rsid w:val="13F866C4"/>
    <w:rsid w:val="14072DAB"/>
    <w:rsid w:val="148B12E6"/>
    <w:rsid w:val="149B0EE4"/>
    <w:rsid w:val="15145780"/>
    <w:rsid w:val="155B0F02"/>
    <w:rsid w:val="157A05B7"/>
    <w:rsid w:val="165D6CB3"/>
    <w:rsid w:val="166B04F5"/>
    <w:rsid w:val="16976668"/>
    <w:rsid w:val="16A42B33"/>
    <w:rsid w:val="16B5089D"/>
    <w:rsid w:val="17214184"/>
    <w:rsid w:val="175956CC"/>
    <w:rsid w:val="17CC40F0"/>
    <w:rsid w:val="17CF598E"/>
    <w:rsid w:val="188350F6"/>
    <w:rsid w:val="192817FA"/>
    <w:rsid w:val="1A1F2BFD"/>
    <w:rsid w:val="1A934E1C"/>
    <w:rsid w:val="1ADC289C"/>
    <w:rsid w:val="1AFB25FD"/>
    <w:rsid w:val="1C931680"/>
    <w:rsid w:val="1CEE2D5A"/>
    <w:rsid w:val="1D9C6312"/>
    <w:rsid w:val="1E522A62"/>
    <w:rsid w:val="1E9A4F48"/>
    <w:rsid w:val="1EB37DB8"/>
    <w:rsid w:val="1ECE4BF1"/>
    <w:rsid w:val="1F394761"/>
    <w:rsid w:val="1F59095F"/>
    <w:rsid w:val="1F78003C"/>
    <w:rsid w:val="200F7270"/>
    <w:rsid w:val="205D447F"/>
    <w:rsid w:val="20994D8B"/>
    <w:rsid w:val="20B971DB"/>
    <w:rsid w:val="211D776A"/>
    <w:rsid w:val="21B53E47"/>
    <w:rsid w:val="21C10A3D"/>
    <w:rsid w:val="21FE759C"/>
    <w:rsid w:val="224C6559"/>
    <w:rsid w:val="229D6DB5"/>
    <w:rsid w:val="22A00653"/>
    <w:rsid w:val="22C5630B"/>
    <w:rsid w:val="22F4099F"/>
    <w:rsid w:val="230E7CB2"/>
    <w:rsid w:val="232C1EE7"/>
    <w:rsid w:val="236773C3"/>
    <w:rsid w:val="238F4CB1"/>
    <w:rsid w:val="23A10298"/>
    <w:rsid w:val="23C95987"/>
    <w:rsid w:val="24526F47"/>
    <w:rsid w:val="251B0465"/>
    <w:rsid w:val="252F3F10"/>
    <w:rsid w:val="25382DC5"/>
    <w:rsid w:val="257302A1"/>
    <w:rsid w:val="2593449F"/>
    <w:rsid w:val="259A75DB"/>
    <w:rsid w:val="259C37F0"/>
    <w:rsid w:val="25B54415"/>
    <w:rsid w:val="25DC4098"/>
    <w:rsid w:val="26E86A6C"/>
    <w:rsid w:val="2734580E"/>
    <w:rsid w:val="277B00AD"/>
    <w:rsid w:val="2790513A"/>
    <w:rsid w:val="27DC037F"/>
    <w:rsid w:val="285F23AB"/>
    <w:rsid w:val="28A1537A"/>
    <w:rsid w:val="28AD5878"/>
    <w:rsid w:val="28FC52BC"/>
    <w:rsid w:val="298962E5"/>
    <w:rsid w:val="29BD1AEA"/>
    <w:rsid w:val="29E1277C"/>
    <w:rsid w:val="2AFA28CA"/>
    <w:rsid w:val="2B2142FB"/>
    <w:rsid w:val="2B2838DB"/>
    <w:rsid w:val="2B44439D"/>
    <w:rsid w:val="2BBD4024"/>
    <w:rsid w:val="2C6C77F8"/>
    <w:rsid w:val="2C994A91"/>
    <w:rsid w:val="2D2D342B"/>
    <w:rsid w:val="2D306A77"/>
    <w:rsid w:val="2D5E35E4"/>
    <w:rsid w:val="2E5C5D76"/>
    <w:rsid w:val="2E7B5A25"/>
    <w:rsid w:val="2E935510"/>
    <w:rsid w:val="2ECD6C74"/>
    <w:rsid w:val="3095731D"/>
    <w:rsid w:val="3102072B"/>
    <w:rsid w:val="310224D9"/>
    <w:rsid w:val="31202C67"/>
    <w:rsid w:val="32692EC4"/>
    <w:rsid w:val="329A6E6D"/>
    <w:rsid w:val="329F628A"/>
    <w:rsid w:val="32B55A55"/>
    <w:rsid w:val="32BA12BD"/>
    <w:rsid w:val="32DC56D7"/>
    <w:rsid w:val="32E620B2"/>
    <w:rsid w:val="33016EEC"/>
    <w:rsid w:val="33590AD6"/>
    <w:rsid w:val="3392223A"/>
    <w:rsid w:val="3482405C"/>
    <w:rsid w:val="34DA0882"/>
    <w:rsid w:val="351F7AFD"/>
    <w:rsid w:val="35926521"/>
    <w:rsid w:val="36851BE2"/>
    <w:rsid w:val="36987B67"/>
    <w:rsid w:val="37272C99"/>
    <w:rsid w:val="3747333B"/>
    <w:rsid w:val="37A20571"/>
    <w:rsid w:val="37B02C8E"/>
    <w:rsid w:val="3814321D"/>
    <w:rsid w:val="386677F1"/>
    <w:rsid w:val="386F66A6"/>
    <w:rsid w:val="39162FC5"/>
    <w:rsid w:val="3A125E82"/>
    <w:rsid w:val="3A1C0240"/>
    <w:rsid w:val="3A2B40E0"/>
    <w:rsid w:val="3B2714BA"/>
    <w:rsid w:val="3B331C0C"/>
    <w:rsid w:val="3B583D69"/>
    <w:rsid w:val="3B653D90"/>
    <w:rsid w:val="3BB21ABA"/>
    <w:rsid w:val="3BF13876"/>
    <w:rsid w:val="3BF55114"/>
    <w:rsid w:val="3CA8487C"/>
    <w:rsid w:val="3CBB45AF"/>
    <w:rsid w:val="3D7309E6"/>
    <w:rsid w:val="3DE6565C"/>
    <w:rsid w:val="3EBD52C2"/>
    <w:rsid w:val="3ECD34FD"/>
    <w:rsid w:val="3F0D6C18"/>
    <w:rsid w:val="3F2F6B8F"/>
    <w:rsid w:val="40307062"/>
    <w:rsid w:val="403326AF"/>
    <w:rsid w:val="403C5A07"/>
    <w:rsid w:val="4050500F"/>
    <w:rsid w:val="40FC1969"/>
    <w:rsid w:val="41BE244C"/>
    <w:rsid w:val="41EF0857"/>
    <w:rsid w:val="4213632D"/>
    <w:rsid w:val="42ED2FE9"/>
    <w:rsid w:val="43770B04"/>
    <w:rsid w:val="43A0005B"/>
    <w:rsid w:val="43EC32A0"/>
    <w:rsid w:val="44B87626"/>
    <w:rsid w:val="454F1D39"/>
    <w:rsid w:val="461B7E6D"/>
    <w:rsid w:val="461E795D"/>
    <w:rsid w:val="471548BC"/>
    <w:rsid w:val="475A2C17"/>
    <w:rsid w:val="47B2035D"/>
    <w:rsid w:val="48084421"/>
    <w:rsid w:val="48335942"/>
    <w:rsid w:val="483E7E42"/>
    <w:rsid w:val="48517B76"/>
    <w:rsid w:val="48931F3C"/>
    <w:rsid w:val="496438D9"/>
    <w:rsid w:val="49BA174B"/>
    <w:rsid w:val="4A7F0235"/>
    <w:rsid w:val="4A8805E4"/>
    <w:rsid w:val="4B700C5B"/>
    <w:rsid w:val="4B8E2E8F"/>
    <w:rsid w:val="4BB072A9"/>
    <w:rsid w:val="4C101AF6"/>
    <w:rsid w:val="4C681932"/>
    <w:rsid w:val="4C793B3F"/>
    <w:rsid w:val="4CA5489A"/>
    <w:rsid w:val="4CA961D2"/>
    <w:rsid w:val="4CAF7561"/>
    <w:rsid w:val="4D3109B4"/>
    <w:rsid w:val="4DA16EA9"/>
    <w:rsid w:val="4DB34E2F"/>
    <w:rsid w:val="4EAF1A9A"/>
    <w:rsid w:val="4EC015B1"/>
    <w:rsid w:val="50CF01D2"/>
    <w:rsid w:val="51316796"/>
    <w:rsid w:val="51736DAF"/>
    <w:rsid w:val="518C60C3"/>
    <w:rsid w:val="52900B84"/>
    <w:rsid w:val="52E00474"/>
    <w:rsid w:val="532F31A9"/>
    <w:rsid w:val="53C2401E"/>
    <w:rsid w:val="545253A1"/>
    <w:rsid w:val="5486329D"/>
    <w:rsid w:val="548968E9"/>
    <w:rsid w:val="556C5FEF"/>
    <w:rsid w:val="55EF09CE"/>
    <w:rsid w:val="564C7FE8"/>
    <w:rsid w:val="56644F18"/>
    <w:rsid w:val="569C2904"/>
    <w:rsid w:val="56BE0ACC"/>
    <w:rsid w:val="56DF15AE"/>
    <w:rsid w:val="56FC15F5"/>
    <w:rsid w:val="575118D0"/>
    <w:rsid w:val="57BB325E"/>
    <w:rsid w:val="57ED208F"/>
    <w:rsid w:val="58117322"/>
    <w:rsid w:val="586631C9"/>
    <w:rsid w:val="58900246"/>
    <w:rsid w:val="58A3441E"/>
    <w:rsid w:val="58AB44A7"/>
    <w:rsid w:val="58CA7A4E"/>
    <w:rsid w:val="590E560F"/>
    <w:rsid w:val="591470C9"/>
    <w:rsid w:val="592B61C1"/>
    <w:rsid w:val="592F5CB1"/>
    <w:rsid w:val="59A57D21"/>
    <w:rsid w:val="5A2E57DF"/>
    <w:rsid w:val="5ABD553F"/>
    <w:rsid w:val="5B0B0431"/>
    <w:rsid w:val="5B2F01EA"/>
    <w:rsid w:val="5B800A46"/>
    <w:rsid w:val="5D1C479E"/>
    <w:rsid w:val="5DB27757"/>
    <w:rsid w:val="5E056FE1"/>
    <w:rsid w:val="5ED6097D"/>
    <w:rsid w:val="604F6C39"/>
    <w:rsid w:val="60695F4D"/>
    <w:rsid w:val="60914033"/>
    <w:rsid w:val="60C50CA9"/>
    <w:rsid w:val="60FE726C"/>
    <w:rsid w:val="61710B42"/>
    <w:rsid w:val="622163B3"/>
    <w:rsid w:val="62A414BE"/>
    <w:rsid w:val="62C84579"/>
    <w:rsid w:val="63EE0517"/>
    <w:rsid w:val="64104931"/>
    <w:rsid w:val="64542A70"/>
    <w:rsid w:val="64801AB7"/>
    <w:rsid w:val="648844C8"/>
    <w:rsid w:val="64964E36"/>
    <w:rsid w:val="64AA08E2"/>
    <w:rsid w:val="64D836A1"/>
    <w:rsid w:val="64EE4C72"/>
    <w:rsid w:val="6530528B"/>
    <w:rsid w:val="657131AE"/>
    <w:rsid w:val="65817895"/>
    <w:rsid w:val="65C14135"/>
    <w:rsid w:val="65DC2D1D"/>
    <w:rsid w:val="66383CCB"/>
    <w:rsid w:val="668313EA"/>
    <w:rsid w:val="66AB26EF"/>
    <w:rsid w:val="66F66060"/>
    <w:rsid w:val="67185FD7"/>
    <w:rsid w:val="67AF7FBD"/>
    <w:rsid w:val="67FC1454"/>
    <w:rsid w:val="694110E9"/>
    <w:rsid w:val="69796AD5"/>
    <w:rsid w:val="698A0DEE"/>
    <w:rsid w:val="69CC30A8"/>
    <w:rsid w:val="69F83E9D"/>
    <w:rsid w:val="6A2E78BF"/>
    <w:rsid w:val="6B00125C"/>
    <w:rsid w:val="6B317667"/>
    <w:rsid w:val="6BE40B7D"/>
    <w:rsid w:val="6BEC7A32"/>
    <w:rsid w:val="6CC94A75"/>
    <w:rsid w:val="6D655CEE"/>
    <w:rsid w:val="6DA73C10"/>
    <w:rsid w:val="6DAC7479"/>
    <w:rsid w:val="6E0033A7"/>
    <w:rsid w:val="6E6318B7"/>
    <w:rsid w:val="6F60619F"/>
    <w:rsid w:val="6F9E7295"/>
    <w:rsid w:val="6FA26D85"/>
    <w:rsid w:val="6FAF4FFE"/>
    <w:rsid w:val="6FBE794A"/>
    <w:rsid w:val="70207CAA"/>
    <w:rsid w:val="70221C74"/>
    <w:rsid w:val="703379DD"/>
    <w:rsid w:val="705838E8"/>
    <w:rsid w:val="71AF60DF"/>
    <w:rsid w:val="71B608C6"/>
    <w:rsid w:val="722872EA"/>
    <w:rsid w:val="726C332C"/>
    <w:rsid w:val="72A252EE"/>
    <w:rsid w:val="72CE60C5"/>
    <w:rsid w:val="72D059B7"/>
    <w:rsid w:val="72DD00D4"/>
    <w:rsid w:val="72DD6326"/>
    <w:rsid w:val="72FF44EF"/>
    <w:rsid w:val="735E1215"/>
    <w:rsid w:val="73740DF9"/>
    <w:rsid w:val="739A7D73"/>
    <w:rsid w:val="73FC27DC"/>
    <w:rsid w:val="740C6EC3"/>
    <w:rsid w:val="741B4B6E"/>
    <w:rsid w:val="742152E7"/>
    <w:rsid w:val="746A3BEA"/>
    <w:rsid w:val="74744A68"/>
    <w:rsid w:val="74991B66"/>
    <w:rsid w:val="74C74B98"/>
    <w:rsid w:val="74F04DC1"/>
    <w:rsid w:val="76355330"/>
    <w:rsid w:val="766B1F5D"/>
    <w:rsid w:val="76E71B10"/>
    <w:rsid w:val="77843214"/>
    <w:rsid w:val="785C7CED"/>
    <w:rsid w:val="78E03921"/>
    <w:rsid w:val="79226841"/>
    <w:rsid w:val="7A756E44"/>
    <w:rsid w:val="7AB07B0B"/>
    <w:rsid w:val="7AEA5A84"/>
    <w:rsid w:val="7AF16E13"/>
    <w:rsid w:val="7B4F7695"/>
    <w:rsid w:val="7B5B2BD1"/>
    <w:rsid w:val="7B8C2698"/>
    <w:rsid w:val="7B9A39B4"/>
    <w:rsid w:val="7C077F70"/>
    <w:rsid w:val="7C105077"/>
    <w:rsid w:val="7C374CF9"/>
    <w:rsid w:val="7C947A56"/>
    <w:rsid w:val="7CD04806"/>
    <w:rsid w:val="7CE16A13"/>
    <w:rsid w:val="7CFE04FD"/>
    <w:rsid w:val="7CFE1373"/>
    <w:rsid w:val="7D036989"/>
    <w:rsid w:val="7DAA32A9"/>
    <w:rsid w:val="7EFB200E"/>
    <w:rsid w:val="7F437511"/>
    <w:rsid w:val="7FC7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  <w:iCs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标题 2 Char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6">
    <w:name w:val="apple-converted-space"/>
    <w:basedOn w:val="9"/>
    <w:qFormat/>
    <w:uiPriority w:val="0"/>
  </w:style>
  <w:style w:type="character" w:customStyle="1" w:styleId="17">
    <w:name w:val="red"/>
    <w:basedOn w:val="9"/>
    <w:qFormat/>
    <w:uiPriority w:val="0"/>
  </w:style>
  <w:style w:type="character" w:customStyle="1" w:styleId="18">
    <w:name w:val="批注框文本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8BEE2-D8A6-4BCC-A8D0-DF80B2F406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1268</Words>
  <Characters>1369</Characters>
  <Lines>9</Lines>
  <Paragraphs>2</Paragraphs>
  <TotalTime>13</TotalTime>
  <ScaleCrop>false</ScaleCrop>
  <LinksUpToDate>false</LinksUpToDate>
  <CharactersWithSpaces>1371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2022-09-22T06:22:00Z</dcterms:created>
  <dc:creator>cueb</dc:creator>
  <cp:lastModifiedBy>Lenovo</cp:lastModifiedBy>
  <cp:lastPrinted>2022-09-22T06:23:00Z</cp:lastPrinted>
  <dcterms:modified xsi:type="dcterms:W3CDTF">2026-01-04T02:58:59Z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A35FE2E324DA47AF856255FDCF30F38F_13</vt:lpwstr>
  </property>
</Properties>
</file>